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4F3239" w14:textId="77777777" w:rsidR="00E90BCB" w:rsidRDefault="00E90BCB" w:rsidP="00144238">
      <w:pPr>
        <w:jc w:val="both"/>
        <w:rPr>
          <w:rFonts w:ascii="Times New Roman" w:hAnsi="Times New Roman" w:cs="Times New Roman"/>
          <w:b/>
          <w:i/>
          <w:sz w:val="24"/>
          <w:szCs w:val="24"/>
          <w:highlight w:val="lightGray"/>
        </w:rPr>
      </w:pPr>
      <w:bookmarkStart w:id="0" w:name="_GoBack"/>
      <w:bookmarkEnd w:id="0"/>
    </w:p>
    <w:p w14:paraId="61596AC0" w14:textId="77777777" w:rsidR="00E90BCB" w:rsidRDefault="00E90BCB" w:rsidP="00144238">
      <w:pPr>
        <w:jc w:val="both"/>
        <w:rPr>
          <w:rFonts w:ascii="Times New Roman" w:hAnsi="Times New Roman" w:cs="Times New Roman"/>
          <w:b/>
          <w:i/>
          <w:sz w:val="24"/>
          <w:szCs w:val="24"/>
          <w:highlight w:val="lightGray"/>
        </w:rPr>
      </w:pPr>
    </w:p>
    <w:p w14:paraId="3199F546" w14:textId="77777777" w:rsidR="00E90BCB" w:rsidRDefault="00E90BCB" w:rsidP="00144238">
      <w:pPr>
        <w:jc w:val="both"/>
        <w:rPr>
          <w:rFonts w:ascii="Times New Roman" w:hAnsi="Times New Roman" w:cs="Times New Roman"/>
          <w:b/>
          <w:i/>
          <w:sz w:val="24"/>
          <w:szCs w:val="24"/>
          <w:highlight w:val="lightGray"/>
        </w:rPr>
      </w:pPr>
    </w:p>
    <w:p w14:paraId="514974B6" w14:textId="77777777" w:rsidR="00E90BCB" w:rsidRDefault="00E90BCB" w:rsidP="00144238">
      <w:pPr>
        <w:jc w:val="both"/>
        <w:rPr>
          <w:rFonts w:ascii="Times New Roman" w:hAnsi="Times New Roman" w:cs="Times New Roman"/>
          <w:b/>
          <w:i/>
          <w:sz w:val="24"/>
          <w:szCs w:val="24"/>
          <w:highlight w:val="lightGray"/>
        </w:rPr>
      </w:pPr>
    </w:p>
    <w:p w14:paraId="06AEDFAE" w14:textId="21DF11FB" w:rsidR="00E90BCB" w:rsidRDefault="00E90BCB" w:rsidP="00E90BCB">
      <w:pPr>
        <w:rPr>
          <w:rFonts w:ascii="Times New Roman" w:hAnsi="Times New Roman" w:cs="Times New Roman"/>
          <w:sz w:val="24"/>
          <w:szCs w:val="24"/>
          <w:highlight w:val="lightGray"/>
        </w:rPr>
      </w:pPr>
    </w:p>
    <w:p w14:paraId="05C18561" w14:textId="6C26A0BE" w:rsidR="00E90BCB" w:rsidRDefault="00E90BCB" w:rsidP="00E90BCB">
      <w:pPr>
        <w:rPr>
          <w:rFonts w:ascii="Times New Roman" w:hAnsi="Times New Roman" w:cs="Times New Roman"/>
          <w:sz w:val="24"/>
          <w:szCs w:val="24"/>
          <w:highlight w:val="lightGray"/>
        </w:rPr>
      </w:pPr>
    </w:p>
    <w:p w14:paraId="20F1964E" w14:textId="6F1FFCC9" w:rsidR="00E90BCB" w:rsidRDefault="00E90BCB" w:rsidP="00E90BCB">
      <w:pPr>
        <w:rPr>
          <w:rFonts w:ascii="Times New Roman" w:hAnsi="Times New Roman" w:cs="Times New Roman"/>
          <w:sz w:val="24"/>
          <w:szCs w:val="24"/>
          <w:highlight w:val="lightGray"/>
        </w:rPr>
      </w:pPr>
    </w:p>
    <w:p w14:paraId="39318BAE" w14:textId="09299FDB" w:rsidR="00E90BCB" w:rsidRPr="00E90BCB" w:rsidRDefault="006009A1" w:rsidP="00E90BCB">
      <w:pPr>
        <w:rPr>
          <w:rFonts w:ascii="Times New Roman" w:hAnsi="Times New Roman" w:cs="Times New Roman"/>
          <w:sz w:val="24"/>
          <w:szCs w:val="24"/>
        </w:rPr>
      </w:pPr>
      <w:r w:rsidRPr="00E90BCB">
        <w:rPr>
          <w:rFonts w:ascii="Times New Roman" w:hAnsi="Times New Roman" w:cs="Times New Roman"/>
          <w:sz w:val="24"/>
          <w:szCs w:val="24"/>
        </w:rPr>
        <w:t>Nursing research Discussion</w:t>
      </w:r>
    </w:p>
    <w:p w14:paraId="1CE64723" w14:textId="5C653A4F" w:rsidR="00E90BCB" w:rsidRPr="00E90BCB" w:rsidRDefault="006009A1" w:rsidP="00E90BCB">
      <w:pPr>
        <w:rPr>
          <w:rFonts w:ascii="Times New Roman" w:hAnsi="Times New Roman" w:cs="Times New Roman"/>
          <w:sz w:val="24"/>
          <w:szCs w:val="24"/>
        </w:rPr>
      </w:pPr>
      <w:r w:rsidRPr="00E90BCB">
        <w:rPr>
          <w:rFonts w:ascii="Times New Roman" w:hAnsi="Times New Roman" w:cs="Times New Roman"/>
          <w:sz w:val="24"/>
          <w:szCs w:val="24"/>
        </w:rPr>
        <w:t>Institutional Affiliation</w:t>
      </w:r>
    </w:p>
    <w:p w14:paraId="327ADDD0" w14:textId="751288B4" w:rsidR="00E90BCB" w:rsidRPr="00E90BCB" w:rsidRDefault="006009A1" w:rsidP="00E90BCB">
      <w:pPr>
        <w:rPr>
          <w:rFonts w:ascii="Times New Roman" w:hAnsi="Times New Roman" w:cs="Times New Roman"/>
          <w:sz w:val="24"/>
          <w:szCs w:val="24"/>
        </w:rPr>
      </w:pPr>
      <w:r w:rsidRPr="00E90BCB">
        <w:rPr>
          <w:rFonts w:ascii="Times New Roman" w:hAnsi="Times New Roman" w:cs="Times New Roman"/>
          <w:sz w:val="24"/>
          <w:szCs w:val="24"/>
        </w:rPr>
        <w:t>Name</w:t>
      </w:r>
    </w:p>
    <w:p w14:paraId="63135FF1" w14:textId="4ACA85A0" w:rsidR="00E90BCB" w:rsidRPr="00E90BCB" w:rsidRDefault="006009A1" w:rsidP="00E90BCB">
      <w:pPr>
        <w:rPr>
          <w:rFonts w:ascii="Times New Roman" w:hAnsi="Times New Roman" w:cs="Times New Roman"/>
          <w:sz w:val="24"/>
          <w:szCs w:val="24"/>
        </w:rPr>
      </w:pPr>
      <w:r w:rsidRPr="00E90BCB">
        <w:rPr>
          <w:rFonts w:ascii="Times New Roman" w:hAnsi="Times New Roman" w:cs="Times New Roman"/>
          <w:sz w:val="24"/>
          <w:szCs w:val="24"/>
        </w:rPr>
        <w:t>Date</w:t>
      </w:r>
    </w:p>
    <w:p w14:paraId="747FF762" w14:textId="77777777" w:rsidR="00E90BCB" w:rsidRDefault="00E90BCB" w:rsidP="00144238">
      <w:pPr>
        <w:jc w:val="both"/>
        <w:rPr>
          <w:rFonts w:ascii="Times New Roman" w:hAnsi="Times New Roman" w:cs="Times New Roman"/>
          <w:b/>
          <w:i/>
          <w:sz w:val="24"/>
          <w:szCs w:val="24"/>
          <w:highlight w:val="lightGray"/>
        </w:rPr>
      </w:pPr>
    </w:p>
    <w:p w14:paraId="48EBCAE5" w14:textId="77777777" w:rsidR="00E90BCB" w:rsidRDefault="00E90BCB" w:rsidP="00144238">
      <w:pPr>
        <w:jc w:val="both"/>
        <w:rPr>
          <w:rFonts w:ascii="Times New Roman" w:hAnsi="Times New Roman" w:cs="Times New Roman"/>
          <w:b/>
          <w:i/>
          <w:sz w:val="24"/>
          <w:szCs w:val="24"/>
          <w:highlight w:val="lightGray"/>
        </w:rPr>
      </w:pPr>
    </w:p>
    <w:p w14:paraId="08F2A545" w14:textId="77777777" w:rsidR="00E90BCB" w:rsidRDefault="00E90BCB" w:rsidP="00144238">
      <w:pPr>
        <w:jc w:val="both"/>
        <w:rPr>
          <w:rFonts w:ascii="Times New Roman" w:hAnsi="Times New Roman" w:cs="Times New Roman"/>
          <w:b/>
          <w:i/>
          <w:sz w:val="24"/>
          <w:szCs w:val="24"/>
          <w:highlight w:val="lightGray"/>
        </w:rPr>
      </w:pPr>
    </w:p>
    <w:p w14:paraId="222022E1" w14:textId="77777777" w:rsidR="00E90BCB" w:rsidRDefault="00E90BCB" w:rsidP="00144238">
      <w:pPr>
        <w:jc w:val="both"/>
        <w:rPr>
          <w:rFonts w:ascii="Times New Roman" w:hAnsi="Times New Roman" w:cs="Times New Roman"/>
          <w:b/>
          <w:i/>
          <w:sz w:val="24"/>
          <w:szCs w:val="24"/>
          <w:highlight w:val="lightGray"/>
        </w:rPr>
      </w:pPr>
    </w:p>
    <w:p w14:paraId="435087D2" w14:textId="77777777" w:rsidR="00E90BCB" w:rsidRDefault="00E90BCB" w:rsidP="00144238">
      <w:pPr>
        <w:jc w:val="both"/>
        <w:rPr>
          <w:rFonts w:ascii="Times New Roman" w:hAnsi="Times New Roman" w:cs="Times New Roman"/>
          <w:b/>
          <w:i/>
          <w:sz w:val="24"/>
          <w:szCs w:val="24"/>
          <w:highlight w:val="lightGray"/>
        </w:rPr>
      </w:pPr>
    </w:p>
    <w:p w14:paraId="1753349C" w14:textId="77777777" w:rsidR="00E90BCB" w:rsidRDefault="00E90BCB" w:rsidP="00144238">
      <w:pPr>
        <w:jc w:val="both"/>
        <w:rPr>
          <w:rFonts w:ascii="Times New Roman" w:hAnsi="Times New Roman" w:cs="Times New Roman"/>
          <w:b/>
          <w:i/>
          <w:sz w:val="24"/>
          <w:szCs w:val="24"/>
          <w:highlight w:val="lightGray"/>
        </w:rPr>
      </w:pPr>
    </w:p>
    <w:p w14:paraId="77AFC276" w14:textId="5D4F7930" w:rsidR="00E90BCB" w:rsidRDefault="00E90BCB" w:rsidP="00144238">
      <w:pPr>
        <w:jc w:val="both"/>
        <w:rPr>
          <w:rFonts w:ascii="Times New Roman" w:hAnsi="Times New Roman" w:cs="Times New Roman"/>
          <w:b/>
          <w:i/>
          <w:sz w:val="24"/>
          <w:szCs w:val="24"/>
          <w:highlight w:val="lightGray"/>
        </w:rPr>
      </w:pPr>
    </w:p>
    <w:p w14:paraId="4CE903DF" w14:textId="77777777" w:rsidR="00E90BCB" w:rsidRDefault="00E90BCB" w:rsidP="00144238">
      <w:pPr>
        <w:jc w:val="both"/>
        <w:rPr>
          <w:rFonts w:ascii="Times New Roman" w:hAnsi="Times New Roman" w:cs="Times New Roman"/>
          <w:b/>
          <w:i/>
          <w:sz w:val="24"/>
          <w:szCs w:val="24"/>
          <w:highlight w:val="lightGray"/>
        </w:rPr>
      </w:pPr>
    </w:p>
    <w:p w14:paraId="78663787" w14:textId="77777777" w:rsidR="00E90BCB" w:rsidRDefault="00E90BCB" w:rsidP="00144238">
      <w:pPr>
        <w:jc w:val="both"/>
        <w:rPr>
          <w:rFonts w:ascii="Times New Roman" w:hAnsi="Times New Roman" w:cs="Times New Roman"/>
          <w:b/>
          <w:i/>
          <w:sz w:val="24"/>
          <w:szCs w:val="24"/>
          <w:highlight w:val="lightGray"/>
        </w:rPr>
      </w:pPr>
    </w:p>
    <w:p w14:paraId="6B0F147E" w14:textId="77777777" w:rsidR="00E90BCB" w:rsidRDefault="00E90BCB" w:rsidP="00144238">
      <w:pPr>
        <w:jc w:val="both"/>
        <w:rPr>
          <w:rFonts w:ascii="Times New Roman" w:hAnsi="Times New Roman" w:cs="Times New Roman"/>
          <w:b/>
          <w:i/>
          <w:sz w:val="24"/>
          <w:szCs w:val="24"/>
          <w:highlight w:val="lightGray"/>
        </w:rPr>
      </w:pPr>
    </w:p>
    <w:p w14:paraId="4C8E67BD" w14:textId="77777777" w:rsidR="00E90BCB" w:rsidRDefault="00E90BCB" w:rsidP="00144238">
      <w:pPr>
        <w:jc w:val="both"/>
        <w:rPr>
          <w:rFonts w:ascii="Times New Roman" w:hAnsi="Times New Roman" w:cs="Times New Roman"/>
          <w:b/>
          <w:i/>
          <w:sz w:val="24"/>
          <w:szCs w:val="24"/>
          <w:highlight w:val="lightGray"/>
        </w:rPr>
      </w:pPr>
    </w:p>
    <w:p w14:paraId="5400C72F" w14:textId="77777777" w:rsidR="00C06739" w:rsidRDefault="00C06739" w:rsidP="00E90BCB">
      <w:pPr>
        <w:ind w:firstLine="720"/>
        <w:jc w:val="left"/>
        <w:rPr>
          <w:rFonts w:ascii="Times New Roman" w:hAnsi="Times New Roman" w:cs="Times New Roman"/>
          <w:b/>
          <w:i/>
          <w:sz w:val="24"/>
          <w:szCs w:val="24"/>
          <w:highlight w:val="lightGray"/>
        </w:rPr>
      </w:pPr>
    </w:p>
    <w:p w14:paraId="6481446C" w14:textId="1DEF4A30" w:rsidR="00C06739" w:rsidRPr="00C06739" w:rsidRDefault="00C06739" w:rsidP="00E90BCB">
      <w:pPr>
        <w:ind w:firstLine="720"/>
        <w:jc w:val="left"/>
        <w:rPr>
          <w:rFonts w:ascii="Times New Roman" w:hAnsi="Times New Roman" w:cs="Times New Roman"/>
          <w:b/>
          <w:sz w:val="24"/>
          <w:szCs w:val="24"/>
        </w:rPr>
      </w:pPr>
      <w:r w:rsidRPr="00C06739">
        <w:rPr>
          <w:rFonts w:ascii="Times New Roman" w:hAnsi="Times New Roman" w:cs="Times New Roman"/>
          <w:b/>
          <w:sz w:val="24"/>
          <w:szCs w:val="24"/>
        </w:rPr>
        <w:lastRenderedPageBreak/>
        <w:t>Importance of conducting quality literature review, four major reviews and the important components of quality literature review</w:t>
      </w:r>
    </w:p>
    <w:p w14:paraId="0D7B96FC" w14:textId="3CE6275F" w:rsidR="008F62B8" w:rsidRDefault="006009A1" w:rsidP="00E90BCB">
      <w:pPr>
        <w:ind w:firstLine="720"/>
        <w:jc w:val="left"/>
        <w:rPr>
          <w:rFonts w:ascii="Times New Roman" w:hAnsi="Times New Roman" w:cs="Times New Roman"/>
          <w:sz w:val="24"/>
          <w:szCs w:val="24"/>
        </w:rPr>
      </w:pPr>
      <w:r>
        <w:rPr>
          <w:rFonts w:ascii="Times New Roman" w:hAnsi="Times New Roman" w:cs="Times New Roman"/>
          <w:sz w:val="24"/>
          <w:szCs w:val="24"/>
        </w:rPr>
        <w:t>Writing research at any level of the professional world calls for a careful and scrupulous literature review. Having a thoroughly done research paper is a basic requirement for any reviewer because it helps in creating rapport with the reader. The audience needs to know and trust that the reviewer has done sufficient homework regarding the topic at hand</w:t>
      </w:r>
      <w:sdt>
        <w:sdtPr>
          <w:rPr>
            <w:rFonts w:ascii="Times New Roman" w:hAnsi="Times New Roman" w:cs="Times New Roman"/>
            <w:sz w:val="24"/>
            <w:szCs w:val="24"/>
          </w:rPr>
          <w:id w:val="1950042790"/>
          <w:citation/>
        </w:sdtPr>
        <w:sdtEndPr/>
        <w:sdtContent>
          <w:r w:rsidR="008C015A">
            <w:rPr>
              <w:rFonts w:ascii="Times New Roman" w:hAnsi="Times New Roman" w:cs="Times New Roman"/>
              <w:sz w:val="24"/>
              <w:szCs w:val="24"/>
            </w:rPr>
            <w:fldChar w:fldCharType="begin"/>
          </w:r>
          <w:r w:rsidR="008C015A">
            <w:rPr>
              <w:rFonts w:ascii="Times New Roman" w:hAnsi="Times New Roman" w:cs="Times New Roman"/>
              <w:sz w:val="24"/>
              <w:szCs w:val="24"/>
            </w:rPr>
            <w:instrText xml:space="preserve"> CITATION Gal17 \l 1033 </w:instrText>
          </w:r>
          <w:r w:rsidR="008C015A">
            <w:rPr>
              <w:rFonts w:ascii="Times New Roman" w:hAnsi="Times New Roman" w:cs="Times New Roman"/>
              <w:sz w:val="24"/>
              <w:szCs w:val="24"/>
            </w:rPr>
            <w:fldChar w:fldCharType="separate"/>
          </w:r>
          <w:r w:rsidR="008C015A">
            <w:rPr>
              <w:rFonts w:ascii="Times New Roman" w:hAnsi="Times New Roman" w:cs="Times New Roman"/>
              <w:noProof/>
              <w:sz w:val="24"/>
              <w:szCs w:val="24"/>
            </w:rPr>
            <w:t xml:space="preserve"> </w:t>
          </w:r>
          <w:r w:rsidR="008C015A" w:rsidRPr="008C015A">
            <w:rPr>
              <w:rFonts w:ascii="Times New Roman" w:hAnsi="Times New Roman" w:cs="Times New Roman"/>
              <w:noProof/>
              <w:sz w:val="24"/>
              <w:szCs w:val="24"/>
            </w:rPr>
            <w:t>(Galvan &amp; Galvan, 2017)</w:t>
          </w:r>
          <w:r w:rsidR="008C015A">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In this regard, the review needs to create an affinity with the reader which will enable them to receive credit from other researchers and audience. A quality literature review shows superb understanding of the subject matter by utilizing the two most important initial steps- fact checking and factfinding. Additionally, a well-written review helps in eliminating incidental plagiarisms. When a research paper is properly reviewed, there are several cases of duplication and copyrights because the writer has done intensive research- that identifies the past research that is common to the review at hand. </w:t>
      </w:r>
    </w:p>
    <w:p w14:paraId="4AF69DCC" w14:textId="2DB8AADD" w:rsidR="008F62B8" w:rsidRDefault="006009A1" w:rsidP="00E90BCB">
      <w:pPr>
        <w:ind w:firstLine="720"/>
        <w:jc w:val="left"/>
        <w:rPr>
          <w:rFonts w:ascii="Times New Roman" w:hAnsi="Times New Roman" w:cs="Times New Roman"/>
          <w:sz w:val="24"/>
          <w:szCs w:val="24"/>
        </w:rPr>
      </w:pPr>
      <w:r>
        <w:rPr>
          <w:rFonts w:ascii="Times New Roman" w:hAnsi="Times New Roman" w:cs="Times New Roman"/>
          <w:sz w:val="24"/>
          <w:szCs w:val="24"/>
        </w:rPr>
        <w:t>The four major types of literature reviews and their characteristics are: Narrative review- gives summary and critiques the subject matter, identifies gaps in research and draws relevant conclusions from the subject topic; Systematic- uses a more well research approach, its comprehensive, uses published and unpublished research materials; Meta-analysis:- analyses findings from common subject studies</w:t>
      </w:r>
      <w:r w:rsidR="00354B21">
        <w:rPr>
          <w:rFonts w:ascii="Times New Roman" w:hAnsi="Times New Roman" w:cs="Times New Roman"/>
          <w:sz w:val="24"/>
          <w:szCs w:val="24"/>
        </w:rPr>
        <w:t xml:space="preserve"> by use of standardized research techniques, draws conclusions by detecting relationships and patterns; Meta-synthesis;- identifies common core themes and elements, evaluates, integrates &amp; interprets several qualitative research materials.</w:t>
      </w:r>
    </w:p>
    <w:p w14:paraId="207FB6D4" w14:textId="57A9AAD5" w:rsidR="00DD3845" w:rsidRPr="00C06739" w:rsidRDefault="006009A1" w:rsidP="00E90BCB">
      <w:pPr>
        <w:ind w:firstLine="720"/>
        <w:jc w:val="left"/>
        <w:rPr>
          <w:rFonts w:ascii="Times New Roman" w:hAnsi="Times New Roman" w:cs="Times New Roman"/>
          <w:sz w:val="24"/>
          <w:szCs w:val="24"/>
        </w:rPr>
      </w:pPr>
      <w:r>
        <w:rPr>
          <w:rFonts w:ascii="Times New Roman" w:hAnsi="Times New Roman" w:cs="Times New Roman"/>
          <w:sz w:val="24"/>
          <w:szCs w:val="24"/>
        </w:rPr>
        <w:t xml:space="preserve">The components of a quality review are general statements- gives some explanations regarding the purpose of the review, references which are to past research materials and current </w:t>
      </w:r>
      <w:r>
        <w:rPr>
          <w:rFonts w:ascii="Times New Roman" w:hAnsi="Times New Roman" w:cs="Times New Roman"/>
          <w:sz w:val="24"/>
          <w:szCs w:val="24"/>
        </w:rPr>
        <w:lastRenderedPageBreak/>
        <w:t xml:space="preserve">studies too, gap in research- this is the major reason as to why a review is done because it </w:t>
      </w:r>
      <w:r w:rsidR="00144238">
        <w:rPr>
          <w:rFonts w:ascii="Times New Roman" w:hAnsi="Times New Roman" w:cs="Times New Roman"/>
          <w:sz w:val="24"/>
          <w:szCs w:val="24"/>
        </w:rPr>
        <w:t>gives</w:t>
      </w:r>
      <w:r>
        <w:rPr>
          <w:rFonts w:ascii="Times New Roman" w:hAnsi="Times New Roman" w:cs="Times New Roman"/>
          <w:sz w:val="24"/>
          <w:szCs w:val="24"/>
        </w:rPr>
        <w:t xml:space="preserve"> </w:t>
      </w:r>
      <w:r w:rsidRPr="00C06739">
        <w:rPr>
          <w:rFonts w:ascii="Times New Roman" w:hAnsi="Times New Roman" w:cs="Times New Roman"/>
          <w:sz w:val="24"/>
          <w:szCs w:val="24"/>
        </w:rPr>
        <w:t>information on any gaps found in past research</w:t>
      </w:r>
      <w:sdt>
        <w:sdtPr>
          <w:rPr>
            <w:rFonts w:ascii="Times New Roman" w:hAnsi="Times New Roman" w:cs="Times New Roman"/>
            <w:sz w:val="24"/>
            <w:szCs w:val="24"/>
          </w:rPr>
          <w:id w:val="-214515032"/>
          <w:citation/>
        </w:sdtPr>
        <w:sdtEndPr/>
        <w:sdtContent>
          <w:r w:rsidR="008C015A" w:rsidRPr="00C06739">
            <w:rPr>
              <w:rFonts w:ascii="Times New Roman" w:hAnsi="Times New Roman" w:cs="Times New Roman"/>
              <w:sz w:val="24"/>
              <w:szCs w:val="24"/>
            </w:rPr>
            <w:fldChar w:fldCharType="begin"/>
          </w:r>
          <w:r w:rsidR="008C015A" w:rsidRPr="00C06739">
            <w:rPr>
              <w:rFonts w:ascii="Times New Roman" w:hAnsi="Times New Roman" w:cs="Times New Roman"/>
              <w:sz w:val="24"/>
              <w:szCs w:val="24"/>
            </w:rPr>
            <w:instrText xml:space="preserve"> CITATION Gal17 \l 1033 </w:instrText>
          </w:r>
          <w:r w:rsidR="008C015A" w:rsidRPr="00C06739">
            <w:rPr>
              <w:rFonts w:ascii="Times New Roman" w:hAnsi="Times New Roman" w:cs="Times New Roman"/>
              <w:sz w:val="24"/>
              <w:szCs w:val="24"/>
            </w:rPr>
            <w:fldChar w:fldCharType="separate"/>
          </w:r>
          <w:r w:rsidR="008C015A" w:rsidRPr="00C06739">
            <w:rPr>
              <w:rFonts w:ascii="Times New Roman" w:hAnsi="Times New Roman" w:cs="Times New Roman"/>
              <w:noProof/>
              <w:sz w:val="24"/>
              <w:szCs w:val="24"/>
            </w:rPr>
            <w:t xml:space="preserve"> (Galvan &amp; Galvan, 2017)</w:t>
          </w:r>
          <w:r w:rsidR="008C015A" w:rsidRPr="00C06739">
            <w:rPr>
              <w:rFonts w:ascii="Times New Roman" w:hAnsi="Times New Roman" w:cs="Times New Roman"/>
              <w:sz w:val="24"/>
              <w:szCs w:val="24"/>
            </w:rPr>
            <w:fldChar w:fldCharType="end"/>
          </w:r>
        </w:sdtContent>
      </w:sdt>
      <w:r w:rsidRPr="00C06739">
        <w:rPr>
          <w:rFonts w:ascii="Times New Roman" w:hAnsi="Times New Roman" w:cs="Times New Roman"/>
          <w:sz w:val="24"/>
          <w:szCs w:val="24"/>
        </w:rPr>
        <w:t>.</w:t>
      </w:r>
    </w:p>
    <w:p w14:paraId="48799183" w14:textId="75A08B1D" w:rsidR="00C06739" w:rsidRPr="00C06739" w:rsidRDefault="00C06739" w:rsidP="00C06739">
      <w:pPr>
        <w:jc w:val="left"/>
        <w:rPr>
          <w:rFonts w:ascii="Times New Roman" w:hAnsi="Times New Roman" w:cs="Times New Roman"/>
          <w:b/>
          <w:sz w:val="24"/>
          <w:szCs w:val="24"/>
        </w:rPr>
      </w:pPr>
      <w:r w:rsidRPr="00C06739">
        <w:rPr>
          <w:rFonts w:ascii="Times New Roman" w:hAnsi="Times New Roman" w:cs="Times New Roman"/>
          <w:b/>
          <w:sz w:val="24"/>
          <w:szCs w:val="24"/>
        </w:rPr>
        <w:t>How epidemiological methods are used to evaluate Healthy People 2020 objectives with examples</w:t>
      </w:r>
    </w:p>
    <w:p w14:paraId="787316A0" w14:textId="7FFDD8F8" w:rsidR="00144238" w:rsidRDefault="006009A1" w:rsidP="00E90BCB">
      <w:pPr>
        <w:ind w:firstLine="720"/>
        <w:jc w:val="left"/>
        <w:rPr>
          <w:rFonts w:ascii="Times New Roman" w:hAnsi="Times New Roman" w:cs="Times New Roman"/>
          <w:sz w:val="24"/>
          <w:szCs w:val="24"/>
        </w:rPr>
      </w:pPr>
      <w:r>
        <w:rPr>
          <w:rFonts w:ascii="Times New Roman" w:hAnsi="Times New Roman" w:cs="Times New Roman"/>
          <w:sz w:val="24"/>
          <w:szCs w:val="24"/>
        </w:rPr>
        <w:t xml:space="preserve">Establishment of problem existence- Since the study of epidemiology is not cheap, “Healthy People 2020 objectives” provides us with the overview of the problems at hand. A case is made regarding the problem and then risk factors both social and physical are outlined in every health concern issue. For instance, in </w:t>
      </w:r>
      <w:r>
        <w:rPr>
          <w:rFonts w:ascii="Times New Roman" w:hAnsi="Times New Roman" w:cs="Times New Roman"/>
          <w:i/>
          <w:sz w:val="24"/>
          <w:szCs w:val="24"/>
        </w:rPr>
        <w:t xml:space="preserve">Adolescents Health, </w:t>
      </w:r>
      <w:r>
        <w:rPr>
          <w:rFonts w:ascii="Times New Roman" w:hAnsi="Times New Roman" w:cs="Times New Roman"/>
          <w:sz w:val="24"/>
          <w:szCs w:val="24"/>
        </w:rPr>
        <w:t xml:space="preserve">a case regarding the importance of healthy development among the young people is clearly presented. Adolescents are said to have mental disorders, substance </w:t>
      </w:r>
      <w:r w:rsidR="00A25438">
        <w:rPr>
          <w:rFonts w:ascii="Times New Roman" w:hAnsi="Times New Roman" w:cs="Times New Roman"/>
          <w:sz w:val="24"/>
          <w:szCs w:val="24"/>
        </w:rPr>
        <w:t xml:space="preserve">abuse, unintended pregnancies, homelessness and conducting of STDs as some of the reasons to prioritize their health. Again, there is the characterization of health events as to epidemiological aspects. In this regard, predisposing, reinforcing, enabling, and disabling factors are considered while outlining the importance of several health issues and objectives. For instance, in the LGBT objectives, the risk factors that propel health issues among the lesbians, </w:t>
      </w:r>
      <w:r w:rsidR="008B2325">
        <w:rPr>
          <w:rFonts w:ascii="Times New Roman" w:hAnsi="Times New Roman" w:cs="Times New Roman"/>
          <w:sz w:val="24"/>
          <w:szCs w:val="24"/>
        </w:rPr>
        <w:t>gays, and transgender communit</w:t>
      </w:r>
      <w:r w:rsidR="00D540E9">
        <w:rPr>
          <w:rFonts w:ascii="Times New Roman" w:hAnsi="Times New Roman" w:cs="Times New Roman"/>
          <w:sz w:val="24"/>
          <w:szCs w:val="24"/>
        </w:rPr>
        <w:t xml:space="preserve">ies are outlined. Such factors include legal </w:t>
      </w:r>
      <w:r w:rsidR="006C2953">
        <w:rPr>
          <w:rFonts w:ascii="Times New Roman" w:hAnsi="Times New Roman" w:cs="Times New Roman"/>
          <w:sz w:val="24"/>
          <w:szCs w:val="24"/>
        </w:rPr>
        <w:t>disc</w:t>
      </w:r>
      <w:r w:rsidR="006C2953" w:rsidRPr="00C06739">
        <w:rPr>
          <w:rFonts w:ascii="Times New Roman" w:hAnsi="Times New Roman" w:cs="Times New Roman"/>
          <w:sz w:val="24"/>
          <w:szCs w:val="24"/>
        </w:rPr>
        <w:t>ri</w:t>
      </w:r>
      <w:r w:rsidR="006C2953">
        <w:rPr>
          <w:rFonts w:ascii="Times New Roman" w:hAnsi="Times New Roman" w:cs="Times New Roman"/>
          <w:sz w:val="24"/>
          <w:szCs w:val="24"/>
        </w:rPr>
        <w:t>minations</w:t>
      </w:r>
      <w:r w:rsidR="00D540E9">
        <w:rPr>
          <w:rFonts w:ascii="Times New Roman" w:hAnsi="Times New Roman" w:cs="Times New Roman"/>
          <w:sz w:val="24"/>
          <w:szCs w:val="24"/>
        </w:rPr>
        <w:t xml:space="preserve">, social discriminations, </w:t>
      </w:r>
      <w:r w:rsidR="006C2953">
        <w:rPr>
          <w:rFonts w:ascii="Times New Roman" w:hAnsi="Times New Roman" w:cs="Times New Roman"/>
          <w:sz w:val="24"/>
          <w:szCs w:val="24"/>
        </w:rPr>
        <w:t xml:space="preserve">and </w:t>
      </w:r>
      <w:r w:rsidR="00D540E9">
        <w:rPr>
          <w:rFonts w:ascii="Times New Roman" w:hAnsi="Times New Roman" w:cs="Times New Roman"/>
          <w:sz w:val="24"/>
          <w:szCs w:val="24"/>
        </w:rPr>
        <w:t>health insurance</w:t>
      </w:r>
      <w:r w:rsidR="006C2953">
        <w:rPr>
          <w:rFonts w:ascii="Times New Roman" w:hAnsi="Times New Roman" w:cs="Times New Roman"/>
          <w:sz w:val="24"/>
          <w:szCs w:val="24"/>
        </w:rPr>
        <w:t>.</w:t>
      </w:r>
    </w:p>
    <w:p w14:paraId="17CDFB08" w14:textId="59362D4C" w:rsidR="00C06739" w:rsidRPr="001B75C5" w:rsidRDefault="00C06739" w:rsidP="00C06739">
      <w:pPr>
        <w:jc w:val="left"/>
        <w:rPr>
          <w:rFonts w:ascii="Times New Roman" w:hAnsi="Times New Roman" w:cs="Times New Roman"/>
          <w:b/>
          <w:sz w:val="24"/>
          <w:szCs w:val="24"/>
        </w:rPr>
      </w:pPr>
      <w:r w:rsidRPr="001B75C5">
        <w:rPr>
          <w:rFonts w:ascii="Times New Roman" w:hAnsi="Times New Roman" w:cs="Times New Roman"/>
          <w:b/>
          <w:sz w:val="24"/>
          <w:szCs w:val="24"/>
        </w:rPr>
        <w:t xml:space="preserve">Characteristics used to appraise when evaluating </w:t>
      </w:r>
      <w:r w:rsidRPr="007E459E">
        <w:rPr>
          <w:rFonts w:ascii="Times New Roman" w:hAnsi="Times New Roman" w:cs="Times New Roman"/>
          <w:b/>
          <w:sz w:val="24"/>
          <w:szCs w:val="24"/>
        </w:rPr>
        <w:t>qualitative</w:t>
      </w:r>
      <w:r w:rsidRPr="001B75C5">
        <w:rPr>
          <w:rFonts w:ascii="Times New Roman" w:hAnsi="Times New Roman" w:cs="Times New Roman"/>
          <w:b/>
          <w:sz w:val="24"/>
          <w:szCs w:val="24"/>
        </w:rPr>
        <w:t xml:space="preserve"> and quantitative design</w:t>
      </w:r>
      <w:r w:rsidR="001B75C5" w:rsidRPr="001B75C5">
        <w:rPr>
          <w:rFonts w:ascii="Times New Roman" w:hAnsi="Times New Roman" w:cs="Times New Roman"/>
          <w:b/>
          <w:sz w:val="24"/>
          <w:szCs w:val="24"/>
        </w:rPr>
        <w:t>s</w:t>
      </w:r>
    </w:p>
    <w:p w14:paraId="68600224" w14:textId="2B05C7C8" w:rsidR="006C2953" w:rsidRDefault="006009A1" w:rsidP="00E90BCB">
      <w:pPr>
        <w:ind w:firstLine="720"/>
        <w:jc w:val="left"/>
        <w:rPr>
          <w:rFonts w:ascii="Times New Roman" w:hAnsi="Times New Roman" w:cs="Times New Roman"/>
          <w:sz w:val="24"/>
          <w:szCs w:val="24"/>
        </w:rPr>
      </w:pPr>
      <w:r>
        <w:rPr>
          <w:rFonts w:ascii="Times New Roman" w:hAnsi="Times New Roman" w:cs="Times New Roman"/>
          <w:sz w:val="24"/>
          <w:szCs w:val="24"/>
        </w:rPr>
        <w:t xml:space="preserve">The characteristics used to appraise qualitative and quantitative designs evaluation are research methodology, context &amp; values, and data analysis. Research methodologies provide guidelines used to come-up with research while context &amp; values determine the independent nature of the two designs. In qualitative design, the research is independent of values and context while quantitative design </w:t>
      </w:r>
      <w:r w:rsidR="001547D1">
        <w:rPr>
          <w:rFonts w:ascii="Times New Roman" w:hAnsi="Times New Roman" w:cs="Times New Roman"/>
          <w:sz w:val="24"/>
          <w:szCs w:val="24"/>
        </w:rPr>
        <w:t xml:space="preserve">depends on the values and context. The most important characteristic is the research methodology because it defines the reality of the design being used. Even though </w:t>
      </w:r>
      <w:r w:rsidR="001547D1">
        <w:rPr>
          <w:rFonts w:ascii="Times New Roman" w:hAnsi="Times New Roman" w:cs="Times New Roman"/>
          <w:sz w:val="24"/>
          <w:szCs w:val="24"/>
        </w:rPr>
        <w:lastRenderedPageBreak/>
        <w:t>manner scholars have not been able to differentiate between the research methodologies between the two, qualitative design is said to employ “idealism” while quantitative uses “realism.”</w:t>
      </w:r>
    </w:p>
    <w:p w14:paraId="2DC19D27" w14:textId="5C75ADCB" w:rsidR="001B75C5" w:rsidRPr="001B75C5" w:rsidRDefault="001B75C5" w:rsidP="001B75C5">
      <w:pPr>
        <w:jc w:val="left"/>
        <w:rPr>
          <w:rFonts w:ascii="Times New Roman" w:hAnsi="Times New Roman" w:cs="Times New Roman"/>
          <w:b/>
          <w:sz w:val="24"/>
          <w:szCs w:val="24"/>
        </w:rPr>
      </w:pPr>
      <w:r w:rsidRPr="001B75C5">
        <w:rPr>
          <w:rFonts w:ascii="Times New Roman" w:hAnsi="Times New Roman" w:cs="Times New Roman"/>
          <w:b/>
          <w:sz w:val="24"/>
          <w:szCs w:val="24"/>
        </w:rPr>
        <w:t>Ways in which data can be used to evaluate outcomes</w:t>
      </w:r>
    </w:p>
    <w:p w14:paraId="22BAEF21" w14:textId="0E74B147" w:rsidR="006C2953" w:rsidRDefault="006009A1" w:rsidP="00E90BCB">
      <w:pPr>
        <w:ind w:firstLine="720"/>
        <w:jc w:val="left"/>
        <w:rPr>
          <w:rFonts w:ascii="Times New Roman" w:hAnsi="Times New Roman" w:cs="Times New Roman"/>
          <w:sz w:val="24"/>
          <w:szCs w:val="24"/>
        </w:rPr>
      </w:pPr>
      <w:r>
        <w:rPr>
          <w:rFonts w:ascii="Times New Roman" w:hAnsi="Times New Roman" w:cs="Times New Roman"/>
          <w:sz w:val="24"/>
          <w:szCs w:val="24"/>
        </w:rPr>
        <w:t>Data obtained through monitoring can be used by decision-makers to evaluates several outcomes. The evaluation draws a line between what would have happened without the data and with the data. The data is disseminated to people with a fresh mind and eyes (preferably the public) who determine the results of the data and the expectations. For instance, in data evaluation, there might be long-term or short-term outcomes.</w:t>
      </w:r>
      <w:sdt>
        <w:sdtPr>
          <w:rPr>
            <w:rFonts w:ascii="Times New Roman" w:hAnsi="Times New Roman" w:cs="Times New Roman"/>
            <w:sz w:val="24"/>
            <w:szCs w:val="24"/>
          </w:rPr>
          <w:id w:val="-1376080114"/>
          <w:citation/>
        </w:sdtPr>
        <w:sdtEndPr/>
        <w:sdtContent>
          <w:r w:rsidR="008C015A">
            <w:rPr>
              <w:rFonts w:ascii="Times New Roman" w:hAnsi="Times New Roman" w:cs="Times New Roman"/>
              <w:sz w:val="24"/>
              <w:szCs w:val="24"/>
            </w:rPr>
            <w:fldChar w:fldCharType="begin"/>
          </w:r>
          <w:r w:rsidR="008C015A">
            <w:rPr>
              <w:rFonts w:ascii="Times New Roman" w:hAnsi="Times New Roman" w:cs="Times New Roman"/>
              <w:sz w:val="24"/>
              <w:szCs w:val="24"/>
            </w:rPr>
            <w:instrText xml:space="preserve"> CITATION Wen87 \l 1033 </w:instrText>
          </w:r>
          <w:r w:rsidR="008C015A">
            <w:rPr>
              <w:rFonts w:ascii="Times New Roman" w:hAnsi="Times New Roman" w:cs="Times New Roman"/>
              <w:sz w:val="24"/>
              <w:szCs w:val="24"/>
            </w:rPr>
            <w:fldChar w:fldCharType="separate"/>
          </w:r>
          <w:r w:rsidR="008C015A">
            <w:rPr>
              <w:rFonts w:ascii="Times New Roman" w:hAnsi="Times New Roman" w:cs="Times New Roman"/>
              <w:noProof/>
              <w:sz w:val="24"/>
              <w:szCs w:val="24"/>
            </w:rPr>
            <w:t xml:space="preserve"> </w:t>
          </w:r>
          <w:r w:rsidR="008C015A" w:rsidRPr="008C015A">
            <w:rPr>
              <w:rFonts w:ascii="Times New Roman" w:hAnsi="Times New Roman" w:cs="Times New Roman"/>
              <w:noProof/>
              <w:sz w:val="24"/>
              <w:szCs w:val="24"/>
            </w:rPr>
            <w:t>(Wennberg, Roos, Sola, Schori, &amp; Jaffe, 1987)</w:t>
          </w:r>
          <w:r w:rsidR="008C015A">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In this regard, data can be used to determine the short-term outcome of a program that is set to respond to violence against women in the society. One outcome may be</w:t>
      </w:r>
      <w:r w:rsidR="00D41DF7">
        <w:rPr>
          <w:rFonts w:ascii="Times New Roman" w:hAnsi="Times New Roman" w:cs="Times New Roman"/>
          <w:sz w:val="24"/>
          <w:szCs w:val="24"/>
        </w:rPr>
        <w:t xml:space="preserve"> the use of procedures and standardized conventions by nurses in the health sector. </w:t>
      </w:r>
    </w:p>
    <w:p w14:paraId="74B83552" w14:textId="6ADF27AF" w:rsidR="001B75C5" w:rsidRPr="001B75C5" w:rsidRDefault="001B75C5" w:rsidP="001B75C5">
      <w:pPr>
        <w:jc w:val="left"/>
        <w:rPr>
          <w:rFonts w:ascii="Times New Roman" w:hAnsi="Times New Roman" w:cs="Times New Roman"/>
          <w:b/>
          <w:sz w:val="24"/>
          <w:szCs w:val="24"/>
        </w:rPr>
      </w:pPr>
      <w:r w:rsidRPr="001B75C5">
        <w:rPr>
          <w:rFonts w:ascii="Times New Roman" w:hAnsi="Times New Roman" w:cs="Times New Roman"/>
          <w:b/>
          <w:sz w:val="24"/>
          <w:szCs w:val="24"/>
        </w:rPr>
        <w:t>Character(s) played in the simulation activity, lessons learnt regarding ethical principles in research</w:t>
      </w:r>
    </w:p>
    <w:p w14:paraId="4C2C60C7" w14:textId="03B764A9" w:rsidR="001B75C5" w:rsidRDefault="006009A1" w:rsidP="001B75C5">
      <w:pPr>
        <w:ind w:firstLine="720"/>
        <w:jc w:val="left"/>
        <w:rPr>
          <w:rFonts w:ascii="Times New Roman" w:hAnsi="Times New Roman" w:cs="Times New Roman"/>
          <w:sz w:val="24"/>
          <w:szCs w:val="24"/>
        </w:rPr>
      </w:pPr>
      <w:r>
        <w:rPr>
          <w:rFonts w:ascii="Times New Roman" w:hAnsi="Times New Roman" w:cs="Times New Roman"/>
          <w:sz w:val="24"/>
          <w:szCs w:val="24"/>
        </w:rPr>
        <w:t>I played the character of Jen Klein (</w:t>
      </w:r>
      <w:r w:rsidR="00FB74A8">
        <w:rPr>
          <w:rFonts w:ascii="Times New Roman" w:hAnsi="Times New Roman" w:cs="Times New Roman"/>
          <w:sz w:val="24"/>
          <w:szCs w:val="24"/>
        </w:rPr>
        <w:t>a clinical research coordinator). Ethical principles in research revolve around two things, (i) doing good and (ii) doing no harm. The research coordinator was forced to falsify the outcomes of research. Her decision to follow the actions of the PI clearly showed lack of principle ethics. I learned that, as a researcher, one must acquire an informed consent from the research parties involved and must also minimize the risk of harm to the rest of participants</w:t>
      </w:r>
      <w:r w:rsidR="005035D9">
        <w:rPr>
          <w:rFonts w:ascii="Times New Roman" w:hAnsi="Times New Roman" w:cs="Times New Roman"/>
          <w:sz w:val="24"/>
          <w:szCs w:val="24"/>
        </w:rPr>
        <w:t xml:space="preserve"> according to </w:t>
      </w:r>
      <w:r w:rsidR="005035D9" w:rsidRPr="005035D9">
        <w:rPr>
          <w:rFonts w:ascii="Times New Roman" w:hAnsi="Times New Roman" w:cs="Times New Roman"/>
          <w:i/>
          <w:sz w:val="24"/>
          <w:szCs w:val="24"/>
        </w:rPr>
        <w:t>General Assembly of the World Medical Association</w:t>
      </w:r>
      <w:r w:rsidR="005035D9">
        <w:rPr>
          <w:rFonts w:ascii="Times New Roman" w:hAnsi="Times New Roman" w:cs="Times New Roman"/>
          <w:sz w:val="24"/>
          <w:szCs w:val="24"/>
        </w:rPr>
        <w:t xml:space="preserve"> </w:t>
      </w:r>
      <w:r w:rsidR="005035D9" w:rsidRPr="005035D9">
        <w:rPr>
          <w:rFonts w:ascii="Times New Roman" w:hAnsi="Times New Roman" w:cs="Times New Roman"/>
          <w:sz w:val="24"/>
          <w:szCs w:val="24"/>
        </w:rPr>
        <w:t>(2014)</w:t>
      </w:r>
      <w:r w:rsidR="00FB74A8">
        <w:rPr>
          <w:rFonts w:ascii="Times New Roman" w:hAnsi="Times New Roman" w:cs="Times New Roman"/>
          <w:sz w:val="24"/>
          <w:szCs w:val="24"/>
        </w:rPr>
        <w:t>. Due to the decisions made by the research coordinator, the rest of the team suffered from the outcome of ethics violations. I would say that ethics in research are clear-cut because a failure to uphold the ethics can bring avoidable consequences like critics regarding the research and rejections by the research ethics committee.</w:t>
      </w:r>
    </w:p>
    <w:p w14:paraId="35BC3C55" w14:textId="2D3F1979" w:rsidR="00B42A94" w:rsidRDefault="006009A1" w:rsidP="00B42A94">
      <w:pPr>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14:paraId="3B6C9AA4" w14:textId="15CD215B" w:rsidR="00350908" w:rsidRDefault="006009A1" w:rsidP="008C015A">
      <w:pPr>
        <w:ind w:left="720" w:hanging="720"/>
        <w:jc w:val="left"/>
        <w:rPr>
          <w:rFonts w:ascii="Times New Roman" w:hAnsi="Times New Roman" w:cs="Times New Roman"/>
          <w:sz w:val="24"/>
          <w:szCs w:val="24"/>
        </w:rPr>
      </w:pPr>
      <w:r w:rsidRPr="008C015A">
        <w:rPr>
          <w:rFonts w:ascii="Times New Roman" w:hAnsi="Times New Roman" w:cs="Times New Roman"/>
          <w:sz w:val="24"/>
          <w:szCs w:val="24"/>
        </w:rPr>
        <w:t xml:space="preserve">2020 Topics and Objectives – Objectives A–Z. (n.d.). Retrieved April 07, 2018, from </w:t>
      </w:r>
      <w:hyperlink r:id="rId9" w:history="1">
        <w:r w:rsidRPr="008C5E2C">
          <w:rPr>
            <w:rStyle w:val="Hyperlink"/>
            <w:rFonts w:ascii="Times New Roman" w:hAnsi="Times New Roman" w:cs="Times New Roman"/>
            <w:sz w:val="24"/>
            <w:szCs w:val="24"/>
          </w:rPr>
          <w:t>https://www.healthypeople.gov/2020/topics-objectives</w:t>
        </w:r>
      </w:hyperlink>
    </w:p>
    <w:p w14:paraId="5F47C7CD" w14:textId="7227F725" w:rsidR="005035D9" w:rsidRDefault="006009A1" w:rsidP="008C015A">
      <w:pPr>
        <w:ind w:left="720" w:hanging="720"/>
        <w:jc w:val="left"/>
        <w:rPr>
          <w:rFonts w:ascii="Times New Roman" w:hAnsi="Times New Roman" w:cs="Times New Roman"/>
          <w:sz w:val="24"/>
          <w:szCs w:val="24"/>
        </w:rPr>
      </w:pPr>
      <w:r w:rsidRPr="005035D9">
        <w:rPr>
          <w:rFonts w:ascii="Times New Roman" w:hAnsi="Times New Roman" w:cs="Times New Roman"/>
          <w:sz w:val="24"/>
          <w:szCs w:val="24"/>
        </w:rPr>
        <w:t>General Assembly of the World Medical Association. (2014). World Medical Association Declaration of Helsinki: ethical principles for medical research involving human subjects. </w:t>
      </w:r>
      <w:r w:rsidRPr="005035D9">
        <w:rPr>
          <w:rFonts w:ascii="Times New Roman" w:hAnsi="Times New Roman" w:cs="Times New Roman"/>
          <w:i/>
          <w:iCs/>
          <w:sz w:val="24"/>
          <w:szCs w:val="24"/>
        </w:rPr>
        <w:t>The Journal of the American College of Dentists</w:t>
      </w:r>
      <w:r w:rsidRPr="005035D9">
        <w:rPr>
          <w:rFonts w:ascii="Times New Roman" w:hAnsi="Times New Roman" w:cs="Times New Roman"/>
          <w:sz w:val="24"/>
          <w:szCs w:val="24"/>
        </w:rPr>
        <w:t>, </w:t>
      </w:r>
      <w:r w:rsidRPr="005035D9">
        <w:rPr>
          <w:rFonts w:ascii="Times New Roman" w:hAnsi="Times New Roman" w:cs="Times New Roman"/>
          <w:i/>
          <w:iCs/>
          <w:sz w:val="24"/>
          <w:szCs w:val="24"/>
        </w:rPr>
        <w:t>81</w:t>
      </w:r>
      <w:r w:rsidRPr="005035D9">
        <w:rPr>
          <w:rFonts w:ascii="Times New Roman" w:hAnsi="Times New Roman" w:cs="Times New Roman"/>
          <w:sz w:val="24"/>
          <w:szCs w:val="24"/>
        </w:rPr>
        <w:t>(3), 14.</w:t>
      </w:r>
    </w:p>
    <w:p w14:paraId="5AE68070" w14:textId="77777777" w:rsidR="008C015A" w:rsidRDefault="006009A1" w:rsidP="008C015A">
      <w:pPr>
        <w:ind w:left="720" w:hanging="720"/>
        <w:jc w:val="left"/>
        <w:rPr>
          <w:rFonts w:ascii="Times New Roman" w:hAnsi="Times New Roman" w:cs="Times New Roman"/>
          <w:sz w:val="24"/>
          <w:szCs w:val="24"/>
        </w:rPr>
      </w:pPr>
      <w:proofErr w:type="spellStart"/>
      <w:r w:rsidRPr="00350908">
        <w:rPr>
          <w:rFonts w:ascii="Times New Roman" w:hAnsi="Times New Roman" w:cs="Times New Roman"/>
          <w:sz w:val="24"/>
          <w:szCs w:val="24"/>
        </w:rPr>
        <w:t>Wennberg</w:t>
      </w:r>
      <w:proofErr w:type="spellEnd"/>
      <w:r w:rsidRPr="00350908">
        <w:rPr>
          <w:rFonts w:ascii="Times New Roman" w:hAnsi="Times New Roman" w:cs="Times New Roman"/>
          <w:sz w:val="24"/>
          <w:szCs w:val="24"/>
        </w:rPr>
        <w:t xml:space="preserve">, J. E., Roos, N., Sola, L., </w:t>
      </w:r>
      <w:proofErr w:type="spellStart"/>
      <w:r w:rsidRPr="00350908">
        <w:rPr>
          <w:rFonts w:ascii="Times New Roman" w:hAnsi="Times New Roman" w:cs="Times New Roman"/>
          <w:sz w:val="24"/>
          <w:szCs w:val="24"/>
        </w:rPr>
        <w:t>Schori</w:t>
      </w:r>
      <w:proofErr w:type="spellEnd"/>
      <w:r w:rsidRPr="00350908">
        <w:rPr>
          <w:rFonts w:ascii="Times New Roman" w:hAnsi="Times New Roman" w:cs="Times New Roman"/>
          <w:sz w:val="24"/>
          <w:szCs w:val="24"/>
        </w:rPr>
        <w:t>, A., &amp; Jaffe, R. (1987). Use of claims data systems to evaluate health care outcomes. </w:t>
      </w:r>
      <w:r w:rsidRPr="00350908">
        <w:rPr>
          <w:rFonts w:ascii="Times New Roman" w:hAnsi="Times New Roman" w:cs="Times New Roman"/>
          <w:i/>
          <w:iCs/>
          <w:sz w:val="24"/>
          <w:szCs w:val="24"/>
        </w:rPr>
        <w:t>Mortality and reoperation following prostatectomy. JAMA</w:t>
      </w:r>
      <w:r w:rsidRPr="00350908">
        <w:rPr>
          <w:rFonts w:ascii="Times New Roman" w:hAnsi="Times New Roman" w:cs="Times New Roman"/>
          <w:sz w:val="24"/>
          <w:szCs w:val="24"/>
        </w:rPr>
        <w:t>, </w:t>
      </w:r>
      <w:r w:rsidRPr="00350908">
        <w:rPr>
          <w:rFonts w:ascii="Times New Roman" w:hAnsi="Times New Roman" w:cs="Times New Roman"/>
          <w:i/>
          <w:iCs/>
          <w:sz w:val="24"/>
          <w:szCs w:val="24"/>
        </w:rPr>
        <w:t>257</w:t>
      </w:r>
      <w:r w:rsidRPr="00350908">
        <w:rPr>
          <w:rFonts w:ascii="Times New Roman" w:hAnsi="Times New Roman" w:cs="Times New Roman"/>
          <w:sz w:val="24"/>
          <w:szCs w:val="24"/>
        </w:rPr>
        <w:t>(7), 933-6.</w:t>
      </w:r>
    </w:p>
    <w:p w14:paraId="55872798" w14:textId="77777777" w:rsidR="00E90BCB" w:rsidRPr="006C2953" w:rsidRDefault="00E90BCB" w:rsidP="00E90BCB">
      <w:pPr>
        <w:ind w:firstLine="720"/>
        <w:jc w:val="left"/>
        <w:rPr>
          <w:rFonts w:ascii="Times New Roman" w:hAnsi="Times New Roman" w:cs="Times New Roman"/>
          <w:sz w:val="24"/>
          <w:szCs w:val="24"/>
        </w:rPr>
      </w:pPr>
    </w:p>
    <w:p w14:paraId="54C618A8" w14:textId="76155AD0" w:rsidR="006C2953" w:rsidRDefault="006C2953" w:rsidP="006C2953">
      <w:pPr>
        <w:jc w:val="left"/>
        <w:rPr>
          <w:rFonts w:ascii="Times New Roman" w:eastAsia="Times New Roman" w:hAnsi="Times New Roman" w:cs="Times New Roman"/>
          <w:color w:val="111111"/>
          <w:sz w:val="24"/>
          <w:szCs w:val="24"/>
          <w:shd w:val="clear" w:color="auto" w:fill="E6E6E6"/>
        </w:rPr>
      </w:pPr>
    </w:p>
    <w:p w14:paraId="5622EBAA" w14:textId="6587F20C" w:rsidR="006C2953" w:rsidRPr="006C2953" w:rsidRDefault="006C2953" w:rsidP="006C2953">
      <w:pPr>
        <w:jc w:val="left"/>
        <w:rPr>
          <w:rFonts w:ascii="Times New Roman" w:eastAsia="Times New Roman" w:hAnsi="Times New Roman" w:cs="Times New Roman"/>
          <w:color w:val="111111"/>
          <w:sz w:val="24"/>
          <w:szCs w:val="24"/>
          <w:shd w:val="clear" w:color="auto" w:fill="E6E6E6"/>
        </w:rPr>
      </w:pPr>
    </w:p>
    <w:p w14:paraId="632019D6" w14:textId="77777777" w:rsidR="006C2953" w:rsidRPr="006C2953" w:rsidRDefault="006C2953" w:rsidP="006C2953">
      <w:pPr>
        <w:jc w:val="left"/>
        <w:rPr>
          <w:rFonts w:ascii="Times New Roman" w:eastAsia="Times New Roman" w:hAnsi="Times New Roman" w:cs="Times New Roman"/>
          <w:color w:val="111111"/>
          <w:sz w:val="24"/>
          <w:szCs w:val="24"/>
          <w:shd w:val="clear" w:color="auto" w:fill="E6E6E6"/>
        </w:rPr>
      </w:pPr>
    </w:p>
    <w:p w14:paraId="10EC2106" w14:textId="5B5509A6" w:rsidR="006C2953" w:rsidRPr="006C2953" w:rsidRDefault="006C2953" w:rsidP="006C2953">
      <w:pPr>
        <w:spacing w:line="240" w:lineRule="auto"/>
        <w:jc w:val="left"/>
        <w:rPr>
          <w:rFonts w:ascii="Times New Roman" w:eastAsia="Times New Roman" w:hAnsi="Times New Roman" w:cs="Times New Roman"/>
        </w:rPr>
      </w:pPr>
    </w:p>
    <w:p w14:paraId="5A40DBDE" w14:textId="46679FB9" w:rsidR="006C2953" w:rsidRDefault="006C2953" w:rsidP="00F35E4F">
      <w:pPr>
        <w:jc w:val="left"/>
        <w:rPr>
          <w:rFonts w:ascii="Times New Roman" w:hAnsi="Times New Roman" w:cs="Times New Roman"/>
          <w:sz w:val="24"/>
          <w:szCs w:val="24"/>
        </w:rPr>
      </w:pPr>
    </w:p>
    <w:p w14:paraId="71080667" w14:textId="63BAB9ED" w:rsidR="00BD3E53" w:rsidRPr="00F35E4F" w:rsidRDefault="006009A1" w:rsidP="00F35E4F">
      <w:pPr>
        <w:jc w:val="left"/>
        <w:rPr>
          <w:rFonts w:ascii="Times New Roman" w:hAnsi="Times New Roman" w:cs="Times New Roman"/>
          <w:sz w:val="24"/>
          <w:szCs w:val="24"/>
        </w:rPr>
      </w:pPr>
      <w:r>
        <w:rPr>
          <w:rFonts w:ascii="Times New Roman" w:hAnsi="Times New Roman" w:cs="Times New Roman"/>
          <w:sz w:val="24"/>
          <w:szCs w:val="24"/>
        </w:rPr>
        <w:t xml:space="preserve"> </w:t>
      </w:r>
    </w:p>
    <w:sectPr w:rsidR="00BD3E53" w:rsidRPr="00F35E4F" w:rsidSect="00E90BC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675CEB" w14:textId="77777777" w:rsidR="00AE2089" w:rsidRDefault="00AE2089">
      <w:pPr>
        <w:spacing w:line="240" w:lineRule="auto"/>
      </w:pPr>
      <w:r>
        <w:separator/>
      </w:r>
    </w:p>
  </w:endnote>
  <w:endnote w:type="continuationSeparator" w:id="0">
    <w:p w14:paraId="1D7FCBC6" w14:textId="77777777" w:rsidR="00AE2089" w:rsidRDefault="00AE2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C29378" w14:textId="77777777" w:rsidR="00AE2089" w:rsidRDefault="00AE2089">
      <w:pPr>
        <w:spacing w:line="240" w:lineRule="auto"/>
      </w:pPr>
      <w:r>
        <w:separator/>
      </w:r>
    </w:p>
  </w:footnote>
  <w:footnote w:type="continuationSeparator" w:id="0">
    <w:p w14:paraId="1DD958E3" w14:textId="77777777" w:rsidR="00AE2089" w:rsidRDefault="00AE208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2DD1A" w14:textId="59998C3A" w:rsidR="00E90BCB" w:rsidRPr="00E90BCB" w:rsidRDefault="006009A1">
    <w:pPr>
      <w:pStyle w:val="Header"/>
      <w:jc w:val="right"/>
      <w:rPr>
        <w:rFonts w:ascii="Times New Roman" w:hAnsi="Times New Roman" w:cs="Times New Roman"/>
        <w:sz w:val="24"/>
        <w:szCs w:val="24"/>
      </w:rPr>
    </w:pPr>
    <w:r w:rsidRPr="00E90BCB">
      <w:rPr>
        <w:rFonts w:ascii="Times New Roman" w:hAnsi="Times New Roman" w:cs="Times New Roman"/>
        <w:sz w:val="24"/>
        <w:szCs w:val="24"/>
      </w:rPr>
      <w:t>NURSING RESEARCH DISCUSSION</w:t>
    </w:r>
    <w:r>
      <w:rPr>
        <w:rFonts w:ascii="Times New Roman" w:hAnsi="Times New Roman" w:cs="Times New Roman"/>
        <w:sz w:val="24"/>
        <w:szCs w:val="24"/>
      </w:rPr>
      <w:t xml:space="preserve">                                                                                        </w:t>
    </w:r>
    <w:r w:rsidRPr="00E90BCB">
      <w:rPr>
        <w:rFonts w:ascii="Times New Roman" w:hAnsi="Times New Roman" w:cs="Times New Roman"/>
        <w:sz w:val="24"/>
        <w:szCs w:val="24"/>
      </w:rPr>
      <w:t xml:space="preserve"> </w:t>
    </w:r>
    <w:sdt>
      <w:sdtPr>
        <w:rPr>
          <w:rFonts w:ascii="Times New Roman" w:hAnsi="Times New Roman" w:cs="Times New Roman"/>
          <w:sz w:val="24"/>
          <w:szCs w:val="24"/>
        </w:rPr>
        <w:id w:val="-1112511297"/>
        <w:docPartObj>
          <w:docPartGallery w:val="Page Numbers (Top of Page)"/>
          <w:docPartUnique/>
        </w:docPartObj>
      </w:sdtPr>
      <w:sdtEndPr>
        <w:rPr>
          <w:noProof/>
        </w:rPr>
      </w:sdtEndPr>
      <w:sdtContent>
        <w:r w:rsidRPr="00E90BCB">
          <w:rPr>
            <w:rFonts w:ascii="Times New Roman" w:hAnsi="Times New Roman" w:cs="Times New Roman"/>
            <w:sz w:val="24"/>
            <w:szCs w:val="24"/>
          </w:rPr>
          <w:fldChar w:fldCharType="begin"/>
        </w:r>
        <w:r w:rsidRPr="00E90BCB">
          <w:rPr>
            <w:rFonts w:ascii="Times New Roman" w:hAnsi="Times New Roman" w:cs="Times New Roman"/>
            <w:sz w:val="24"/>
            <w:szCs w:val="24"/>
          </w:rPr>
          <w:instrText xml:space="preserve"> PAGE   \* MERGEFORMAT </w:instrText>
        </w:r>
        <w:r w:rsidRPr="00E90BCB">
          <w:rPr>
            <w:rFonts w:ascii="Times New Roman" w:hAnsi="Times New Roman" w:cs="Times New Roman"/>
            <w:sz w:val="24"/>
            <w:szCs w:val="24"/>
          </w:rPr>
          <w:fldChar w:fldCharType="separate"/>
        </w:r>
        <w:r w:rsidR="00354AF5">
          <w:rPr>
            <w:rFonts w:ascii="Times New Roman" w:hAnsi="Times New Roman" w:cs="Times New Roman"/>
            <w:noProof/>
            <w:sz w:val="24"/>
            <w:szCs w:val="24"/>
          </w:rPr>
          <w:t>3</w:t>
        </w:r>
        <w:r w:rsidRPr="00E90BCB">
          <w:rPr>
            <w:rFonts w:ascii="Times New Roman" w:hAnsi="Times New Roman" w:cs="Times New Roman"/>
            <w:noProof/>
            <w:sz w:val="24"/>
            <w:szCs w:val="24"/>
          </w:rPr>
          <w:fldChar w:fldCharType="end"/>
        </w:r>
      </w:sdtContent>
    </w:sdt>
  </w:p>
  <w:p w14:paraId="482FE763" w14:textId="77777777" w:rsidR="00E90BCB" w:rsidRDefault="00E90BCB">
    <w:pPr>
      <w:pStyle w:val="Header"/>
    </w:pPr>
  </w:p>
  <w:p w14:paraId="262DD83E" w14:textId="77777777" w:rsidR="00E90BCB" w:rsidRDefault="00E90BC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0EA94E" w14:textId="75C8C5FC" w:rsidR="00E90BCB" w:rsidRPr="00E90BCB" w:rsidRDefault="006009A1">
    <w:pPr>
      <w:pStyle w:val="Header"/>
      <w:jc w:val="right"/>
      <w:rPr>
        <w:rFonts w:ascii="Times New Roman" w:hAnsi="Times New Roman" w:cs="Times New Roman"/>
        <w:sz w:val="24"/>
        <w:szCs w:val="24"/>
      </w:rPr>
    </w:pPr>
    <w:r w:rsidRPr="00E90BCB">
      <w:rPr>
        <w:rFonts w:ascii="Times New Roman" w:hAnsi="Times New Roman" w:cs="Times New Roman"/>
        <w:sz w:val="24"/>
        <w:szCs w:val="24"/>
      </w:rPr>
      <w:t>Running head: NURSING RESEARCH DISCUSSION</w:t>
    </w:r>
    <w:r>
      <w:rPr>
        <w:rFonts w:ascii="Times New Roman" w:hAnsi="Times New Roman" w:cs="Times New Roman"/>
        <w:sz w:val="24"/>
        <w:szCs w:val="24"/>
      </w:rPr>
      <w:t xml:space="preserve">                                                                </w:t>
    </w:r>
    <w:r w:rsidRPr="00E90BCB">
      <w:rPr>
        <w:rFonts w:ascii="Times New Roman" w:hAnsi="Times New Roman" w:cs="Times New Roman"/>
        <w:sz w:val="24"/>
        <w:szCs w:val="24"/>
      </w:rPr>
      <w:t xml:space="preserve"> </w:t>
    </w:r>
    <w:sdt>
      <w:sdtPr>
        <w:rPr>
          <w:rFonts w:ascii="Times New Roman" w:hAnsi="Times New Roman" w:cs="Times New Roman"/>
          <w:sz w:val="24"/>
          <w:szCs w:val="24"/>
        </w:rPr>
        <w:id w:val="-900133393"/>
        <w:docPartObj>
          <w:docPartGallery w:val="Page Numbers (Top of Page)"/>
          <w:docPartUnique/>
        </w:docPartObj>
      </w:sdtPr>
      <w:sdtEndPr>
        <w:rPr>
          <w:noProof/>
        </w:rPr>
      </w:sdtEndPr>
      <w:sdtContent>
        <w:r w:rsidRPr="00E90BCB">
          <w:rPr>
            <w:rFonts w:ascii="Times New Roman" w:hAnsi="Times New Roman" w:cs="Times New Roman"/>
            <w:sz w:val="24"/>
            <w:szCs w:val="24"/>
          </w:rPr>
          <w:fldChar w:fldCharType="begin"/>
        </w:r>
        <w:r w:rsidRPr="00E90BCB">
          <w:rPr>
            <w:rFonts w:ascii="Times New Roman" w:hAnsi="Times New Roman" w:cs="Times New Roman"/>
            <w:sz w:val="24"/>
            <w:szCs w:val="24"/>
          </w:rPr>
          <w:instrText xml:space="preserve"> PAGE   \* MERGEFORMAT </w:instrText>
        </w:r>
        <w:r w:rsidRPr="00E90BCB">
          <w:rPr>
            <w:rFonts w:ascii="Times New Roman" w:hAnsi="Times New Roman" w:cs="Times New Roman"/>
            <w:sz w:val="24"/>
            <w:szCs w:val="24"/>
          </w:rPr>
          <w:fldChar w:fldCharType="separate"/>
        </w:r>
        <w:r w:rsidR="00354AF5">
          <w:rPr>
            <w:rFonts w:ascii="Times New Roman" w:hAnsi="Times New Roman" w:cs="Times New Roman"/>
            <w:noProof/>
            <w:sz w:val="24"/>
            <w:szCs w:val="24"/>
          </w:rPr>
          <w:t>1</w:t>
        </w:r>
        <w:r w:rsidRPr="00E90BCB">
          <w:rPr>
            <w:rFonts w:ascii="Times New Roman" w:hAnsi="Times New Roman" w:cs="Times New Roman"/>
            <w:noProof/>
            <w:sz w:val="24"/>
            <w:szCs w:val="24"/>
          </w:rPr>
          <w:fldChar w:fldCharType="end"/>
        </w:r>
      </w:sdtContent>
    </w:sdt>
  </w:p>
  <w:p w14:paraId="4646B78F" w14:textId="77777777" w:rsidR="00E90BCB" w:rsidRDefault="00E90B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A22AD"/>
    <w:multiLevelType w:val="hybridMultilevel"/>
    <w:tmpl w:val="0E401BAA"/>
    <w:lvl w:ilvl="0" w:tplc="B30A2C62">
      <w:start w:val="1"/>
      <w:numFmt w:val="decimal"/>
      <w:lvlText w:val="%1."/>
      <w:lvlJc w:val="left"/>
      <w:pPr>
        <w:ind w:left="720" w:hanging="360"/>
      </w:pPr>
    </w:lvl>
    <w:lvl w:ilvl="1" w:tplc="F70C51CC">
      <w:start w:val="1"/>
      <w:numFmt w:val="lowerLetter"/>
      <w:lvlText w:val="%2."/>
      <w:lvlJc w:val="left"/>
      <w:pPr>
        <w:ind w:left="1440" w:hanging="360"/>
      </w:pPr>
    </w:lvl>
    <w:lvl w:ilvl="2" w:tplc="5A2A8494">
      <w:start w:val="1"/>
      <w:numFmt w:val="lowerRoman"/>
      <w:lvlText w:val="%3."/>
      <w:lvlJc w:val="right"/>
      <w:pPr>
        <w:ind w:left="2160" w:hanging="180"/>
      </w:pPr>
    </w:lvl>
    <w:lvl w:ilvl="3" w:tplc="AA8E9A3E">
      <w:start w:val="1"/>
      <w:numFmt w:val="decimal"/>
      <w:lvlText w:val="%4."/>
      <w:lvlJc w:val="left"/>
      <w:pPr>
        <w:ind w:left="2880" w:hanging="360"/>
      </w:pPr>
    </w:lvl>
    <w:lvl w:ilvl="4" w:tplc="A3D23B44">
      <w:start w:val="1"/>
      <w:numFmt w:val="lowerLetter"/>
      <w:lvlText w:val="%5."/>
      <w:lvlJc w:val="left"/>
      <w:pPr>
        <w:ind w:left="3600" w:hanging="360"/>
      </w:pPr>
    </w:lvl>
    <w:lvl w:ilvl="5" w:tplc="16226B28">
      <w:start w:val="1"/>
      <w:numFmt w:val="lowerRoman"/>
      <w:lvlText w:val="%6."/>
      <w:lvlJc w:val="right"/>
      <w:pPr>
        <w:ind w:left="4320" w:hanging="180"/>
      </w:pPr>
    </w:lvl>
    <w:lvl w:ilvl="6" w:tplc="3FE0D70A">
      <w:start w:val="1"/>
      <w:numFmt w:val="decimal"/>
      <w:lvlText w:val="%7."/>
      <w:lvlJc w:val="left"/>
      <w:pPr>
        <w:ind w:left="5040" w:hanging="360"/>
      </w:pPr>
    </w:lvl>
    <w:lvl w:ilvl="7" w:tplc="478E8146">
      <w:start w:val="1"/>
      <w:numFmt w:val="lowerLetter"/>
      <w:lvlText w:val="%8."/>
      <w:lvlJc w:val="left"/>
      <w:pPr>
        <w:ind w:left="5760" w:hanging="360"/>
      </w:pPr>
    </w:lvl>
    <w:lvl w:ilvl="8" w:tplc="C47EC388">
      <w:start w:val="1"/>
      <w:numFmt w:val="lowerRoman"/>
      <w:lvlText w:val="%9."/>
      <w:lvlJc w:val="right"/>
      <w:pPr>
        <w:ind w:left="6480" w:hanging="180"/>
      </w:pPr>
    </w:lvl>
  </w:abstractNum>
  <w:abstractNum w:abstractNumId="1">
    <w:nsid w:val="43431293"/>
    <w:multiLevelType w:val="hybridMultilevel"/>
    <w:tmpl w:val="0E401BAA"/>
    <w:lvl w:ilvl="0" w:tplc="D3C0E7F0">
      <w:start w:val="1"/>
      <w:numFmt w:val="decimal"/>
      <w:lvlText w:val="%1."/>
      <w:lvlJc w:val="left"/>
      <w:pPr>
        <w:ind w:left="720" w:hanging="360"/>
      </w:pPr>
    </w:lvl>
    <w:lvl w:ilvl="1" w:tplc="7ADCECDC" w:tentative="1">
      <w:start w:val="1"/>
      <w:numFmt w:val="lowerLetter"/>
      <w:lvlText w:val="%2."/>
      <w:lvlJc w:val="left"/>
      <w:pPr>
        <w:ind w:left="1440" w:hanging="360"/>
      </w:pPr>
    </w:lvl>
    <w:lvl w:ilvl="2" w:tplc="7C5423DE" w:tentative="1">
      <w:start w:val="1"/>
      <w:numFmt w:val="lowerRoman"/>
      <w:lvlText w:val="%3."/>
      <w:lvlJc w:val="right"/>
      <w:pPr>
        <w:ind w:left="2160" w:hanging="180"/>
      </w:pPr>
    </w:lvl>
    <w:lvl w:ilvl="3" w:tplc="4B2A2094" w:tentative="1">
      <w:start w:val="1"/>
      <w:numFmt w:val="decimal"/>
      <w:lvlText w:val="%4."/>
      <w:lvlJc w:val="left"/>
      <w:pPr>
        <w:ind w:left="2880" w:hanging="360"/>
      </w:pPr>
    </w:lvl>
    <w:lvl w:ilvl="4" w:tplc="235E19F4" w:tentative="1">
      <w:start w:val="1"/>
      <w:numFmt w:val="lowerLetter"/>
      <w:lvlText w:val="%5."/>
      <w:lvlJc w:val="left"/>
      <w:pPr>
        <w:ind w:left="3600" w:hanging="360"/>
      </w:pPr>
    </w:lvl>
    <w:lvl w:ilvl="5" w:tplc="EFFC5F90" w:tentative="1">
      <w:start w:val="1"/>
      <w:numFmt w:val="lowerRoman"/>
      <w:lvlText w:val="%6."/>
      <w:lvlJc w:val="right"/>
      <w:pPr>
        <w:ind w:left="4320" w:hanging="180"/>
      </w:pPr>
    </w:lvl>
    <w:lvl w:ilvl="6" w:tplc="6A7EDC62" w:tentative="1">
      <w:start w:val="1"/>
      <w:numFmt w:val="decimal"/>
      <w:lvlText w:val="%7."/>
      <w:lvlJc w:val="left"/>
      <w:pPr>
        <w:ind w:left="5040" w:hanging="360"/>
      </w:pPr>
    </w:lvl>
    <w:lvl w:ilvl="7" w:tplc="550C142E" w:tentative="1">
      <w:start w:val="1"/>
      <w:numFmt w:val="lowerLetter"/>
      <w:lvlText w:val="%8."/>
      <w:lvlJc w:val="left"/>
      <w:pPr>
        <w:ind w:left="5760" w:hanging="360"/>
      </w:pPr>
    </w:lvl>
    <w:lvl w:ilvl="8" w:tplc="8B9A2CA8" w:tentative="1">
      <w:start w:val="1"/>
      <w:numFmt w:val="lowerRoman"/>
      <w:lvlText w:val="%9."/>
      <w:lvlJc w:val="right"/>
      <w:pPr>
        <w:ind w:left="6480" w:hanging="180"/>
      </w:pPr>
    </w:lvl>
  </w:abstractNum>
  <w:abstractNum w:abstractNumId="2">
    <w:nsid w:val="46B4386E"/>
    <w:multiLevelType w:val="hybridMultilevel"/>
    <w:tmpl w:val="0E401BAA"/>
    <w:lvl w:ilvl="0" w:tplc="374A9D42">
      <w:start w:val="1"/>
      <w:numFmt w:val="decimal"/>
      <w:lvlText w:val="%1."/>
      <w:lvlJc w:val="left"/>
      <w:pPr>
        <w:ind w:left="720" w:hanging="360"/>
      </w:pPr>
    </w:lvl>
    <w:lvl w:ilvl="1" w:tplc="8D9AE138">
      <w:start w:val="1"/>
      <w:numFmt w:val="lowerLetter"/>
      <w:lvlText w:val="%2."/>
      <w:lvlJc w:val="left"/>
      <w:pPr>
        <w:ind w:left="1440" w:hanging="360"/>
      </w:pPr>
    </w:lvl>
    <w:lvl w:ilvl="2" w:tplc="C4A0B1A6">
      <w:start w:val="1"/>
      <w:numFmt w:val="lowerRoman"/>
      <w:lvlText w:val="%3."/>
      <w:lvlJc w:val="right"/>
      <w:pPr>
        <w:ind w:left="2160" w:hanging="180"/>
      </w:pPr>
    </w:lvl>
    <w:lvl w:ilvl="3" w:tplc="9A0A092E">
      <w:start w:val="1"/>
      <w:numFmt w:val="decimal"/>
      <w:lvlText w:val="%4."/>
      <w:lvlJc w:val="left"/>
      <w:pPr>
        <w:ind w:left="2880" w:hanging="360"/>
      </w:pPr>
    </w:lvl>
    <w:lvl w:ilvl="4" w:tplc="927AF28E">
      <w:start w:val="1"/>
      <w:numFmt w:val="lowerLetter"/>
      <w:lvlText w:val="%5."/>
      <w:lvlJc w:val="left"/>
      <w:pPr>
        <w:ind w:left="3600" w:hanging="360"/>
      </w:pPr>
    </w:lvl>
    <w:lvl w:ilvl="5" w:tplc="B5FC171A">
      <w:start w:val="1"/>
      <w:numFmt w:val="lowerRoman"/>
      <w:lvlText w:val="%6."/>
      <w:lvlJc w:val="right"/>
      <w:pPr>
        <w:ind w:left="4320" w:hanging="180"/>
      </w:pPr>
    </w:lvl>
    <w:lvl w:ilvl="6" w:tplc="8876AF42">
      <w:start w:val="1"/>
      <w:numFmt w:val="decimal"/>
      <w:lvlText w:val="%7."/>
      <w:lvlJc w:val="left"/>
      <w:pPr>
        <w:ind w:left="5040" w:hanging="360"/>
      </w:pPr>
    </w:lvl>
    <w:lvl w:ilvl="7" w:tplc="EBF00ED6">
      <w:start w:val="1"/>
      <w:numFmt w:val="lowerLetter"/>
      <w:lvlText w:val="%8."/>
      <w:lvlJc w:val="left"/>
      <w:pPr>
        <w:ind w:left="5760" w:hanging="360"/>
      </w:pPr>
    </w:lvl>
    <w:lvl w:ilvl="8" w:tplc="6CA2FDE4">
      <w:start w:val="1"/>
      <w:numFmt w:val="lowerRoman"/>
      <w:lvlText w:val="%9."/>
      <w:lvlJc w:val="right"/>
      <w:pPr>
        <w:ind w:left="6480" w:hanging="180"/>
      </w:pPr>
    </w:lvl>
  </w:abstractNum>
  <w:abstractNum w:abstractNumId="3">
    <w:nsid w:val="6A324194"/>
    <w:multiLevelType w:val="hybridMultilevel"/>
    <w:tmpl w:val="12F22172"/>
    <w:lvl w:ilvl="0" w:tplc="C5108FE8">
      <w:start w:val="1"/>
      <w:numFmt w:val="bullet"/>
      <w:lvlText w:val=""/>
      <w:lvlJc w:val="left"/>
      <w:pPr>
        <w:ind w:left="780" w:hanging="360"/>
      </w:pPr>
      <w:rPr>
        <w:rFonts w:ascii="Symbol" w:hAnsi="Symbol" w:hint="default"/>
      </w:rPr>
    </w:lvl>
    <w:lvl w:ilvl="1" w:tplc="55087F4A" w:tentative="1">
      <w:start w:val="1"/>
      <w:numFmt w:val="bullet"/>
      <w:lvlText w:val="o"/>
      <w:lvlJc w:val="left"/>
      <w:pPr>
        <w:ind w:left="1500" w:hanging="360"/>
      </w:pPr>
      <w:rPr>
        <w:rFonts w:ascii="Courier New" w:hAnsi="Courier New" w:cs="Courier New" w:hint="default"/>
      </w:rPr>
    </w:lvl>
    <w:lvl w:ilvl="2" w:tplc="AA3C56E4" w:tentative="1">
      <w:start w:val="1"/>
      <w:numFmt w:val="bullet"/>
      <w:lvlText w:val=""/>
      <w:lvlJc w:val="left"/>
      <w:pPr>
        <w:ind w:left="2220" w:hanging="360"/>
      </w:pPr>
      <w:rPr>
        <w:rFonts w:ascii="Wingdings" w:hAnsi="Wingdings" w:hint="default"/>
      </w:rPr>
    </w:lvl>
    <w:lvl w:ilvl="3" w:tplc="0180CE26" w:tentative="1">
      <w:start w:val="1"/>
      <w:numFmt w:val="bullet"/>
      <w:lvlText w:val=""/>
      <w:lvlJc w:val="left"/>
      <w:pPr>
        <w:ind w:left="2940" w:hanging="360"/>
      </w:pPr>
      <w:rPr>
        <w:rFonts w:ascii="Symbol" w:hAnsi="Symbol" w:hint="default"/>
      </w:rPr>
    </w:lvl>
    <w:lvl w:ilvl="4" w:tplc="1032AF78" w:tentative="1">
      <w:start w:val="1"/>
      <w:numFmt w:val="bullet"/>
      <w:lvlText w:val="o"/>
      <w:lvlJc w:val="left"/>
      <w:pPr>
        <w:ind w:left="3660" w:hanging="360"/>
      </w:pPr>
      <w:rPr>
        <w:rFonts w:ascii="Courier New" w:hAnsi="Courier New" w:cs="Courier New" w:hint="default"/>
      </w:rPr>
    </w:lvl>
    <w:lvl w:ilvl="5" w:tplc="1D14D132" w:tentative="1">
      <w:start w:val="1"/>
      <w:numFmt w:val="bullet"/>
      <w:lvlText w:val=""/>
      <w:lvlJc w:val="left"/>
      <w:pPr>
        <w:ind w:left="4380" w:hanging="360"/>
      </w:pPr>
      <w:rPr>
        <w:rFonts w:ascii="Wingdings" w:hAnsi="Wingdings" w:hint="default"/>
      </w:rPr>
    </w:lvl>
    <w:lvl w:ilvl="6" w:tplc="14AA19B2" w:tentative="1">
      <w:start w:val="1"/>
      <w:numFmt w:val="bullet"/>
      <w:lvlText w:val=""/>
      <w:lvlJc w:val="left"/>
      <w:pPr>
        <w:ind w:left="5100" w:hanging="360"/>
      </w:pPr>
      <w:rPr>
        <w:rFonts w:ascii="Symbol" w:hAnsi="Symbol" w:hint="default"/>
      </w:rPr>
    </w:lvl>
    <w:lvl w:ilvl="7" w:tplc="11740B68" w:tentative="1">
      <w:start w:val="1"/>
      <w:numFmt w:val="bullet"/>
      <w:lvlText w:val="o"/>
      <w:lvlJc w:val="left"/>
      <w:pPr>
        <w:ind w:left="5820" w:hanging="360"/>
      </w:pPr>
      <w:rPr>
        <w:rFonts w:ascii="Courier New" w:hAnsi="Courier New" w:cs="Courier New" w:hint="default"/>
      </w:rPr>
    </w:lvl>
    <w:lvl w:ilvl="8" w:tplc="14AC6058" w:tentative="1">
      <w:start w:val="1"/>
      <w:numFmt w:val="bullet"/>
      <w:lvlText w:val=""/>
      <w:lvlJc w:val="left"/>
      <w:pPr>
        <w:ind w:left="6540" w:hanging="360"/>
      </w:pPr>
      <w:rPr>
        <w:rFonts w:ascii="Wingdings" w:hAnsi="Wingding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E4F"/>
    <w:rsid w:val="00052081"/>
    <w:rsid w:val="00144238"/>
    <w:rsid w:val="001547D1"/>
    <w:rsid w:val="001B75C5"/>
    <w:rsid w:val="0031122B"/>
    <w:rsid w:val="00350908"/>
    <w:rsid w:val="00354AF5"/>
    <w:rsid w:val="00354B21"/>
    <w:rsid w:val="00485E7A"/>
    <w:rsid w:val="005035D9"/>
    <w:rsid w:val="005710F7"/>
    <w:rsid w:val="006009A1"/>
    <w:rsid w:val="006C2953"/>
    <w:rsid w:val="007327AC"/>
    <w:rsid w:val="007E459E"/>
    <w:rsid w:val="008667DC"/>
    <w:rsid w:val="00866DC1"/>
    <w:rsid w:val="008B2325"/>
    <w:rsid w:val="008C015A"/>
    <w:rsid w:val="008C5E2C"/>
    <w:rsid w:val="008F62B8"/>
    <w:rsid w:val="009011E4"/>
    <w:rsid w:val="00A25438"/>
    <w:rsid w:val="00A91D63"/>
    <w:rsid w:val="00AE2089"/>
    <w:rsid w:val="00B11CDC"/>
    <w:rsid w:val="00B21E12"/>
    <w:rsid w:val="00B42A94"/>
    <w:rsid w:val="00BD3E53"/>
    <w:rsid w:val="00C06739"/>
    <w:rsid w:val="00CE01FA"/>
    <w:rsid w:val="00D41DF7"/>
    <w:rsid w:val="00D44B09"/>
    <w:rsid w:val="00D540E9"/>
    <w:rsid w:val="00DD3845"/>
    <w:rsid w:val="00E37962"/>
    <w:rsid w:val="00E90BCB"/>
    <w:rsid w:val="00F35E4F"/>
    <w:rsid w:val="00FB74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B5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E4F"/>
    <w:pPr>
      <w:ind w:left="720"/>
      <w:contextualSpacing/>
    </w:pPr>
  </w:style>
  <w:style w:type="character" w:styleId="Hyperlink">
    <w:name w:val="Hyperlink"/>
    <w:basedOn w:val="DefaultParagraphFont"/>
    <w:uiPriority w:val="99"/>
    <w:unhideWhenUsed/>
    <w:rsid w:val="00144238"/>
    <w:rPr>
      <w:color w:val="0563C1" w:themeColor="hyperlink"/>
      <w:u w:val="single"/>
    </w:rPr>
  </w:style>
  <w:style w:type="character" w:customStyle="1" w:styleId="UnresolvedMention1">
    <w:name w:val="Unresolved Mention1"/>
    <w:basedOn w:val="DefaultParagraphFont"/>
    <w:uiPriority w:val="99"/>
    <w:semiHidden/>
    <w:unhideWhenUsed/>
    <w:rsid w:val="00144238"/>
    <w:rPr>
      <w:color w:val="808080"/>
      <w:shd w:val="clear" w:color="auto" w:fill="E6E6E6"/>
    </w:rPr>
  </w:style>
  <w:style w:type="paragraph" w:styleId="Header">
    <w:name w:val="header"/>
    <w:basedOn w:val="Normal"/>
    <w:link w:val="HeaderChar"/>
    <w:uiPriority w:val="99"/>
    <w:unhideWhenUsed/>
    <w:rsid w:val="00E90BCB"/>
    <w:pPr>
      <w:tabs>
        <w:tab w:val="center" w:pos="4680"/>
        <w:tab w:val="right" w:pos="9360"/>
      </w:tabs>
      <w:spacing w:line="240" w:lineRule="auto"/>
    </w:pPr>
  </w:style>
  <w:style w:type="character" w:customStyle="1" w:styleId="HeaderChar">
    <w:name w:val="Header Char"/>
    <w:basedOn w:val="DefaultParagraphFont"/>
    <w:link w:val="Header"/>
    <w:uiPriority w:val="99"/>
    <w:rsid w:val="00E90BCB"/>
  </w:style>
  <w:style w:type="paragraph" w:styleId="Footer">
    <w:name w:val="footer"/>
    <w:basedOn w:val="Normal"/>
    <w:link w:val="FooterChar"/>
    <w:uiPriority w:val="99"/>
    <w:unhideWhenUsed/>
    <w:rsid w:val="00E90BCB"/>
    <w:pPr>
      <w:tabs>
        <w:tab w:val="center" w:pos="4680"/>
        <w:tab w:val="right" w:pos="9360"/>
      </w:tabs>
      <w:spacing w:line="240" w:lineRule="auto"/>
    </w:pPr>
  </w:style>
  <w:style w:type="character" w:customStyle="1" w:styleId="FooterChar">
    <w:name w:val="Footer Char"/>
    <w:basedOn w:val="DefaultParagraphFont"/>
    <w:link w:val="Footer"/>
    <w:uiPriority w:val="99"/>
    <w:rsid w:val="00E90BC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327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7A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E4F"/>
    <w:pPr>
      <w:ind w:left="720"/>
      <w:contextualSpacing/>
    </w:pPr>
  </w:style>
  <w:style w:type="character" w:styleId="Hyperlink">
    <w:name w:val="Hyperlink"/>
    <w:basedOn w:val="DefaultParagraphFont"/>
    <w:uiPriority w:val="99"/>
    <w:unhideWhenUsed/>
    <w:rsid w:val="00144238"/>
    <w:rPr>
      <w:color w:val="0563C1" w:themeColor="hyperlink"/>
      <w:u w:val="single"/>
    </w:rPr>
  </w:style>
  <w:style w:type="character" w:customStyle="1" w:styleId="UnresolvedMention1">
    <w:name w:val="Unresolved Mention1"/>
    <w:basedOn w:val="DefaultParagraphFont"/>
    <w:uiPriority w:val="99"/>
    <w:semiHidden/>
    <w:unhideWhenUsed/>
    <w:rsid w:val="00144238"/>
    <w:rPr>
      <w:color w:val="808080"/>
      <w:shd w:val="clear" w:color="auto" w:fill="E6E6E6"/>
    </w:rPr>
  </w:style>
  <w:style w:type="paragraph" w:styleId="Header">
    <w:name w:val="header"/>
    <w:basedOn w:val="Normal"/>
    <w:link w:val="HeaderChar"/>
    <w:uiPriority w:val="99"/>
    <w:unhideWhenUsed/>
    <w:rsid w:val="00E90BCB"/>
    <w:pPr>
      <w:tabs>
        <w:tab w:val="center" w:pos="4680"/>
        <w:tab w:val="right" w:pos="9360"/>
      </w:tabs>
      <w:spacing w:line="240" w:lineRule="auto"/>
    </w:pPr>
  </w:style>
  <w:style w:type="character" w:customStyle="1" w:styleId="HeaderChar">
    <w:name w:val="Header Char"/>
    <w:basedOn w:val="DefaultParagraphFont"/>
    <w:link w:val="Header"/>
    <w:uiPriority w:val="99"/>
    <w:rsid w:val="00E90BCB"/>
  </w:style>
  <w:style w:type="paragraph" w:styleId="Footer">
    <w:name w:val="footer"/>
    <w:basedOn w:val="Normal"/>
    <w:link w:val="FooterChar"/>
    <w:uiPriority w:val="99"/>
    <w:unhideWhenUsed/>
    <w:rsid w:val="00E90BCB"/>
    <w:pPr>
      <w:tabs>
        <w:tab w:val="center" w:pos="4680"/>
        <w:tab w:val="right" w:pos="9360"/>
      </w:tabs>
      <w:spacing w:line="240" w:lineRule="auto"/>
    </w:pPr>
  </w:style>
  <w:style w:type="character" w:customStyle="1" w:styleId="FooterChar">
    <w:name w:val="Footer Char"/>
    <w:basedOn w:val="DefaultParagraphFont"/>
    <w:link w:val="Footer"/>
    <w:uiPriority w:val="99"/>
    <w:rsid w:val="00E90BC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327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7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healthypeople.gov/2020/topics-objec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Gal17</b:Tag>
    <b:SourceType>JournalArticle</b:SourceType>
    <b:Guid>{6210444C-2CDE-4C4F-B82E-B19065F55E6D}</b:Guid>
    <b:Author>
      <b:Author>
        <b:NameList>
          <b:Person>
            <b:Last>Galvan</b:Last>
            <b:First>J.</b:First>
            <b:Middle>L.</b:Middle>
          </b:Person>
          <b:Person>
            <b:Last>Galvan</b:Last>
            <b:First>M.</b:First>
            <b:Middle>C.</b:Middle>
          </b:Person>
        </b:NameList>
      </b:Author>
    </b:Author>
    <b:Year>2017</b:Year>
    <b:RefOrder>1</b:RefOrder>
  </b:Source>
  <b:Source>
    <b:Tag>Wen87</b:Tag>
    <b:SourceType>JournalArticle</b:SourceType>
    <b:Guid>{5B642EE3-F0AE-4D25-B547-9975D83EE2A0}</b:Guid>
    <b:Author>
      <b:Author>
        <b:NameList>
          <b:Person>
            <b:Last>Wennberg</b:Last>
            <b:First>J.</b:First>
            <b:Middle>E</b:Middle>
          </b:Person>
          <b:Person>
            <b:Last>Roos</b:Last>
            <b:First>N</b:First>
          </b:Person>
          <b:Person>
            <b:Last>Sola</b:Last>
            <b:First>L</b:First>
          </b:Person>
          <b:Person>
            <b:Last>Schori</b:Last>
            <b:First>A.,</b:First>
          </b:Person>
          <b:Person>
            <b:Last>Jaffe</b:Last>
            <b:First>R.</b:First>
          </b:Person>
        </b:NameList>
      </b:Author>
    </b:Author>
    <b:Year>1987</b:Year>
    <b:RefOrder>2</b:RefOrder>
  </b:Source>
</b:Sources>
</file>

<file path=customXml/itemProps1.xml><?xml version="1.0" encoding="utf-8"?>
<ds:datastoreItem xmlns:ds="http://schemas.openxmlformats.org/officeDocument/2006/customXml" ds:itemID="{C1DD0EDE-7AA1-40C5-BFD9-9EE40217D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1006</Words>
  <Characters>5737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2018-04-09T07:25:00Z</dcterms:created>
  <dcterms:modified xsi:type="dcterms:W3CDTF">2018-04-09T07:25:00Z</dcterms:modified>
</cp:coreProperties>
</file>